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C73A4A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C73A4A">
        <w:rPr>
          <w:rFonts w:eastAsia="Calibri"/>
          <w:b/>
          <w:szCs w:val="24"/>
          <w:lang w:eastAsia="en-US"/>
        </w:rPr>
        <w:t>ТЕХНИЧЕСКОЕ ЗАДАНИЕ</w:t>
      </w:r>
    </w:p>
    <w:p w:rsidR="00FC04A0" w:rsidRPr="00C73A4A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Pr="00C73A4A" w:rsidRDefault="00FC04A0" w:rsidP="00C73A4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C73A4A">
        <w:rPr>
          <w:rFonts w:eastAsia="Calibri"/>
          <w:b/>
          <w:szCs w:val="24"/>
          <w:lang w:eastAsia="en-US"/>
        </w:rPr>
        <w:t>на выполнение поставки:</w:t>
      </w:r>
    </w:p>
    <w:p w:rsidR="00C73A4A" w:rsidRPr="00C73A4A" w:rsidRDefault="00C73A4A" w:rsidP="00C73A4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C73A4A">
        <w:rPr>
          <w:rFonts w:eastAsia="Calibri"/>
          <w:b/>
          <w:bCs/>
          <w:color w:val="000000"/>
          <w:szCs w:val="24"/>
          <w:lang w:eastAsia="en-US"/>
        </w:rPr>
        <w:t xml:space="preserve"> «</w:t>
      </w:r>
      <w:r w:rsidRPr="00C73A4A">
        <w:rPr>
          <w:rFonts w:eastAsia="Calibri"/>
          <w:szCs w:val="24"/>
          <w:lang w:eastAsia="en-US"/>
        </w:rPr>
        <w:t xml:space="preserve">Поставка индикаторов качества топлива </w:t>
      </w:r>
    </w:p>
    <w:p w:rsidR="00C73A4A" w:rsidRPr="00C73A4A" w:rsidRDefault="00C73A4A" w:rsidP="00C73A4A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C73A4A">
        <w:rPr>
          <w:rFonts w:eastAsia="Calibri"/>
          <w:szCs w:val="24"/>
          <w:lang w:eastAsia="en-US"/>
        </w:rPr>
        <w:t xml:space="preserve"> для нужд ЗАО «</w:t>
      </w:r>
      <w:proofErr w:type="gramStart"/>
      <w:r w:rsidRPr="00C73A4A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C73A4A">
        <w:rPr>
          <w:rFonts w:eastAsia="Calibri"/>
          <w:szCs w:val="24"/>
          <w:lang w:eastAsia="en-US"/>
        </w:rPr>
        <w:t xml:space="preserve"> сервис»</w:t>
      </w:r>
    </w:p>
    <w:p w:rsidR="00C73A4A" w:rsidRPr="00C73A4A" w:rsidRDefault="00C73A4A" w:rsidP="00C73A4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color w:val="000000"/>
          <w:sz w:val="20"/>
          <w:szCs w:val="20"/>
          <w:lang w:eastAsia="en-US"/>
        </w:rPr>
      </w:pP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C73A4A" w:rsidRPr="00C73A4A" w:rsidTr="00C673E2">
        <w:tc>
          <w:tcPr>
            <w:tcW w:w="554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05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C73A4A" w:rsidRPr="00C73A4A" w:rsidTr="00C673E2">
        <w:tc>
          <w:tcPr>
            <w:tcW w:w="554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05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color w:val="000000"/>
                <w:sz w:val="20"/>
                <w:szCs w:val="20"/>
                <w:lang w:eastAsia="en-US" w:bidi="he-IL"/>
              </w:rPr>
              <w:t xml:space="preserve">Поставка </w:t>
            </w: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индикаторов качества топлива </w:t>
            </w:r>
          </w:p>
        </w:tc>
      </w:tr>
      <w:tr w:rsidR="00C73A4A" w:rsidRPr="00C73A4A" w:rsidTr="00C673E2">
        <w:tc>
          <w:tcPr>
            <w:tcW w:w="554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405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Количество 63000 штук</w:t>
            </w:r>
          </w:p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Размеры индикатора:</w:t>
            </w:r>
          </w:p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          длина - 50±1мм</w:t>
            </w:r>
          </w:p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          ширина - 25±1мм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Рабочая температура от -50 до +50 градусов по Цельсию;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Чувствительность к эмульсионной воде в пределах массовой доли от 0,001 до 0,003% в пробе авиационного топлива объемом 50±2см</w:t>
            </w:r>
            <w:r w:rsidRPr="00C73A4A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3</w:t>
            </w:r>
            <w:r w:rsidRPr="00C73A4A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Чувствительность к механическим примесям в пределах массовой доли от 0,001 до 0,003% в пробе авиационного топлива объемом 50±2см</w:t>
            </w:r>
            <w:r w:rsidRPr="00C73A4A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3</w:t>
            </w:r>
            <w:r w:rsidRPr="00C73A4A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Упаковка должна исключать касание листов индикатора различной пропитки;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В листах индикатора не допускаются разрывы, проколы, механические включения или цветные пятна размером более 1мм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Индикаторы должны быть упакованы с возможностью визуального контроля и исключением контакта с атмосферным воздухом;</w:t>
            </w:r>
          </w:p>
          <w:p w:rsidR="00C73A4A" w:rsidRPr="00C73A4A" w:rsidRDefault="00C73A4A" w:rsidP="00C73A4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Хранение и транспортировка в сухой таре с исключением попадания прямых солнечных лучей</w:t>
            </w:r>
          </w:p>
        </w:tc>
      </w:tr>
      <w:tr w:rsidR="00C73A4A" w:rsidRPr="00C73A4A" w:rsidTr="00C673E2">
        <w:tc>
          <w:tcPr>
            <w:tcW w:w="554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405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1.Качество товара должно быть подтверждено сертификатом качества завода-изготовителя (при поставке). 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2.На каждую партию должен быть предоставлен акт о проверке качества, утвержденный ФГУП </w:t>
            </w:r>
            <w:proofErr w:type="spellStart"/>
            <w:r w:rsidRPr="00C73A4A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 ГА (Федеральное государственное унитарное предприятие Государственный научно-исследовательский институт гражданской авиации).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3.Товар,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4.Поставляемый товар должен быть новым (не восстановленным, не бывшим в употреблении, не поступившим с консервации), произведенным не более чем за 3 месяца до даты поставки. 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5.Гарантийный срок хранения и использования должен быть 24 месяца с даты изготовления. Участник должен предоставить подтверждающие документы от производителя.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6.Поставляемые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Министерства Транспорта Российской Федерации о разрешении применения в комплекте </w:t>
            </w:r>
            <w:proofErr w:type="gramStart"/>
            <w:r w:rsidRPr="00C73A4A">
              <w:rPr>
                <w:rFonts w:eastAsia="Calibri"/>
                <w:sz w:val="20"/>
                <w:szCs w:val="20"/>
                <w:lang w:eastAsia="en-US"/>
              </w:rPr>
              <w:t>с приспособлением</w:t>
            </w:r>
            <w:proofErr w:type="gramEnd"/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 дозирующим ПОЗ-Т ТУ 26.51.53-001-0139812792-2018 или ПЯКВ.6964.000ТУ в гражданской авиации для проведения аэродромного контроля качества авиационного топлива.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7.ЗАО «</w:t>
            </w:r>
            <w:proofErr w:type="gramStart"/>
            <w:r w:rsidRPr="00C73A4A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C73A4A" w:rsidRPr="00C73A4A" w:rsidTr="00C673E2">
        <w:tc>
          <w:tcPr>
            <w:tcW w:w="554" w:type="dxa"/>
            <w:tcBorders>
              <w:righ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lastRenderedPageBreak/>
              <w:t>2.Лот является не делимым, согласно техническому заданию.</w:t>
            </w:r>
          </w:p>
        </w:tc>
      </w:tr>
      <w:tr w:rsidR="00C73A4A" w:rsidRPr="00C73A4A" w:rsidTr="00C673E2">
        <w:tc>
          <w:tcPr>
            <w:tcW w:w="554" w:type="dxa"/>
            <w:tcBorders>
              <w:righ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lastRenderedPageBreak/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согласно спецификации к договору. Срок поставки продукции не более 30 календарных дней с даты подписания договора.</w:t>
            </w:r>
          </w:p>
        </w:tc>
      </w:tr>
      <w:tr w:rsidR="00C73A4A" w:rsidRPr="00C73A4A" w:rsidTr="00C673E2">
        <w:tc>
          <w:tcPr>
            <w:tcW w:w="554" w:type="dxa"/>
            <w:tcBorders>
              <w:righ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C73A4A" w:rsidRPr="00C73A4A" w:rsidTr="00C673E2">
        <w:tc>
          <w:tcPr>
            <w:tcW w:w="554" w:type="dxa"/>
            <w:tcBorders>
              <w:righ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</w:tc>
      </w:tr>
      <w:tr w:rsidR="00C73A4A" w:rsidRPr="00C73A4A" w:rsidTr="00C673E2">
        <w:tc>
          <w:tcPr>
            <w:tcW w:w="554" w:type="dxa"/>
            <w:tcBorders>
              <w:righ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73A4A" w:rsidRPr="00C73A4A" w:rsidRDefault="00C73A4A" w:rsidP="00C73A4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C73A4A" w:rsidRPr="00C73A4A" w:rsidRDefault="00C73A4A" w:rsidP="00C73A4A">
            <w:pPr>
              <w:numPr>
                <w:ilvl w:val="0"/>
                <w:numId w:val="13"/>
              </w:num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Оригинал Акта о проверке качества, утвержденный ФГУП </w:t>
            </w:r>
            <w:proofErr w:type="spellStart"/>
            <w:r w:rsidRPr="00C73A4A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C73A4A">
              <w:rPr>
                <w:rFonts w:eastAsia="Calibri"/>
                <w:sz w:val="20"/>
                <w:szCs w:val="20"/>
                <w:lang w:eastAsia="en-US"/>
              </w:rPr>
              <w:t xml:space="preserve"> ГА на каждую партию.</w:t>
            </w:r>
          </w:p>
          <w:p w:rsidR="00C73A4A" w:rsidRPr="00C73A4A" w:rsidRDefault="00C73A4A" w:rsidP="00C73A4A">
            <w:pPr>
              <w:numPr>
                <w:ilvl w:val="0"/>
                <w:numId w:val="13"/>
              </w:num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73A4A">
              <w:rPr>
                <w:rFonts w:eastAsia="Calibri"/>
                <w:sz w:val="20"/>
                <w:szCs w:val="20"/>
                <w:lang w:eastAsia="en-US"/>
              </w:rPr>
              <w:t>Копия технических условий (ТУ) на продукцию, заверенная печатью (предоставляется на этапе подачи заявки)</w:t>
            </w:r>
          </w:p>
          <w:p w:rsidR="00C73A4A" w:rsidRPr="00C73A4A" w:rsidRDefault="00C73A4A" w:rsidP="00C73A4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73A4A" w:rsidRPr="00C73A4A" w:rsidRDefault="00C73A4A" w:rsidP="00C73A4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bCs/>
          <w:sz w:val="20"/>
          <w:szCs w:val="20"/>
          <w:lang w:eastAsia="en-US"/>
        </w:rPr>
      </w:pPr>
    </w:p>
    <w:p w:rsidR="00C73A4A" w:rsidRPr="00C73A4A" w:rsidRDefault="00C73A4A" w:rsidP="00C73A4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bCs/>
          <w:sz w:val="22"/>
          <w:szCs w:val="22"/>
          <w:lang w:eastAsia="en-US"/>
        </w:rPr>
      </w:pPr>
      <w:r w:rsidRPr="00C73A4A">
        <w:rPr>
          <w:rFonts w:eastAsia="Calibri"/>
          <w:bCs/>
          <w:sz w:val="20"/>
          <w:szCs w:val="20"/>
          <w:lang w:eastAsia="en-US"/>
        </w:rPr>
        <w:t xml:space="preserve">Приложение № 1 – </w:t>
      </w:r>
      <w:r w:rsidRPr="00C73A4A">
        <w:rPr>
          <w:rFonts w:eastAsia="Calibri"/>
          <w:sz w:val="20"/>
          <w:szCs w:val="20"/>
          <w:lang w:eastAsia="en-US"/>
        </w:rPr>
        <w:t>Термины, определения и сокращения</w:t>
      </w:r>
      <w:r w:rsidRPr="00C73A4A">
        <w:rPr>
          <w:rFonts w:eastAsia="Calibri"/>
          <w:bCs/>
          <w:sz w:val="22"/>
          <w:szCs w:val="22"/>
          <w:lang w:eastAsia="en-US"/>
        </w:rPr>
        <w:t>.</w:t>
      </w:r>
    </w:p>
    <w:p w:rsidR="00C73A4A" w:rsidRPr="00C73A4A" w:rsidRDefault="00C73A4A" w:rsidP="00C73A4A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Cs w:val="24"/>
          <w:lang w:eastAsia="en-US"/>
        </w:rPr>
      </w:pP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Default="000F71B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E278EB">
        <w:rPr>
          <w:b/>
          <w:szCs w:val="24"/>
        </w:rPr>
        <w:lastRenderedPageBreak/>
        <w:t>Приложение №1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E278EB">
        <w:rPr>
          <w:b/>
          <w:szCs w:val="24"/>
        </w:rPr>
        <w:t xml:space="preserve">Термины, определения и сокращения к 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E278EB">
        <w:rPr>
          <w:b/>
          <w:szCs w:val="24"/>
        </w:rPr>
        <w:t xml:space="preserve">Техническому заданию: </w:t>
      </w:r>
      <w:r w:rsidRPr="00E278EB">
        <w:rPr>
          <w:szCs w:val="24"/>
        </w:rPr>
        <w:t xml:space="preserve">«Поставка индикаторов качества топлива 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E278EB">
        <w:rPr>
          <w:szCs w:val="24"/>
        </w:rPr>
        <w:t>Для нужд ЗАО «</w:t>
      </w:r>
      <w:proofErr w:type="gramStart"/>
      <w:r w:rsidRPr="00E278EB">
        <w:rPr>
          <w:szCs w:val="24"/>
        </w:rPr>
        <w:t>Топливо-заправочный</w:t>
      </w:r>
      <w:proofErr w:type="gramEnd"/>
      <w:r w:rsidRPr="00E278EB">
        <w:rPr>
          <w:szCs w:val="24"/>
        </w:rPr>
        <w:t xml:space="preserve"> сервис».</w:t>
      </w:r>
    </w:p>
    <w:p w:rsidR="000F71BD" w:rsidRPr="000F71BD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bookmarkStart w:id="2" w:name="_GoBack"/>
      <w:bookmarkEnd w:id="2"/>
    </w:p>
    <w:p w:rsidR="000F71BD" w:rsidRPr="00E278EB" w:rsidRDefault="000F71BD" w:rsidP="000F71BD">
      <w:pPr>
        <w:tabs>
          <w:tab w:val="clear" w:pos="1134"/>
          <w:tab w:val="left" w:pos="426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 xml:space="preserve">ФГУП </w:t>
      </w:r>
      <w:proofErr w:type="spellStart"/>
      <w:r w:rsidRPr="00E278EB">
        <w:rPr>
          <w:b/>
          <w:sz w:val="20"/>
          <w:szCs w:val="20"/>
        </w:rPr>
        <w:t>ГосНИИ</w:t>
      </w:r>
      <w:proofErr w:type="spellEnd"/>
      <w:r w:rsidRPr="00E278EB">
        <w:rPr>
          <w:b/>
          <w:sz w:val="20"/>
          <w:szCs w:val="20"/>
        </w:rPr>
        <w:t xml:space="preserve"> ГА </w:t>
      </w:r>
      <w:r w:rsidRPr="00E278EB">
        <w:rPr>
          <w:sz w:val="20"/>
          <w:szCs w:val="20"/>
        </w:rPr>
        <w:t>– Федеральное государственное унитарное предприятие Государственный научно-исследовательский институт гражданской авиации.</w:t>
      </w:r>
    </w:p>
    <w:p w:rsidR="000F71BD" w:rsidRPr="00E278EB" w:rsidRDefault="000F71BD" w:rsidP="000F71BD">
      <w:pPr>
        <w:tabs>
          <w:tab w:val="clear" w:pos="1134"/>
          <w:tab w:val="left" w:pos="426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  <w:r w:rsidRPr="00E278EB">
        <w:rPr>
          <w:b/>
          <w:sz w:val="20"/>
          <w:szCs w:val="20"/>
        </w:rPr>
        <w:t xml:space="preserve">ТУ </w:t>
      </w:r>
      <w:r w:rsidRPr="00E278EB">
        <w:rPr>
          <w:sz w:val="20"/>
          <w:szCs w:val="20"/>
        </w:rPr>
        <w:t>– Технические условия.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ГСМ</w:t>
      </w:r>
      <w:r w:rsidRPr="00E278EB">
        <w:rPr>
          <w:sz w:val="20"/>
          <w:szCs w:val="20"/>
        </w:rPr>
        <w:t xml:space="preserve"> – Горюче-смазочные материалы.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ЗАО</w:t>
      </w:r>
      <w:r w:rsidRPr="00E278EB">
        <w:rPr>
          <w:sz w:val="20"/>
          <w:szCs w:val="20"/>
        </w:rPr>
        <w:t xml:space="preserve"> - закрытое акционерное общество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2020 г</w:t>
      </w:r>
      <w:r w:rsidRPr="00E278EB">
        <w:rPr>
          <w:sz w:val="20"/>
          <w:szCs w:val="20"/>
        </w:rPr>
        <w:t xml:space="preserve"> – 2020 год.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г. Москва</w:t>
      </w:r>
      <w:r w:rsidRPr="00E278EB">
        <w:rPr>
          <w:sz w:val="20"/>
          <w:szCs w:val="20"/>
        </w:rPr>
        <w:t xml:space="preserve"> – Город Москва.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д.2</w:t>
      </w:r>
      <w:r w:rsidRPr="00E278EB">
        <w:rPr>
          <w:sz w:val="20"/>
          <w:szCs w:val="20"/>
        </w:rPr>
        <w:t xml:space="preserve"> – дом №2.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Ед. изм.</w:t>
      </w:r>
      <w:r w:rsidRPr="00E278EB">
        <w:rPr>
          <w:sz w:val="20"/>
          <w:szCs w:val="20"/>
        </w:rPr>
        <w:t xml:space="preserve"> – единица измерения.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Кол-во</w:t>
      </w:r>
      <w:r w:rsidRPr="00E278EB">
        <w:rPr>
          <w:sz w:val="20"/>
          <w:szCs w:val="20"/>
        </w:rPr>
        <w:t xml:space="preserve"> – количество.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Шт.</w:t>
      </w:r>
      <w:r w:rsidRPr="00E278EB">
        <w:rPr>
          <w:sz w:val="20"/>
          <w:szCs w:val="20"/>
        </w:rPr>
        <w:t xml:space="preserve"> – штука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мм</w:t>
      </w:r>
      <w:r w:rsidRPr="00E278EB">
        <w:rPr>
          <w:sz w:val="20"/>
          <w:szCs w:val="20"/>
        </w:rPr>
        <w:t xml:space="preserve"> – миллиметры</w:t>
      </w:r>
    </w:p>
    <w:p w:rsidR="000F71BD" w:rsidRPr="00E278EB" w:rsidRDefault="000F71BD" w:rsidP="000F71BD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278EB">
        <w:rPr>
          <w:b/>
          <w:sz w:val="20"/>
          <w:szCs w:val="20"/>
        </w:rPr>
        <w:t>см</w:t>
      </w:r>
      <w:r w:rsidRPr="00E278EB">
        <w:rPr>
          <w:b/>
          <w:sz w:val="20"/>
          <w:szCs w:val="20"/>
          <w:vertAlign w:val="superscript"/>
        </w:rPr>
        <w:t>3</w:t>
      </w:r>
      <w:r w:rsidRPr="00E278EB">
        <w:rPr>
          <w:sz w:val="20"/>
          <w:szCs w:val="20"/>
        </w:rPr>
        <w:t xml:space="preserve"> – сантиметры кубические</w:t>
      </w: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73A4A" w:rsidRPr="00FC04A0" w:rsidRDefault="00C73A4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C73A4A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5D4"/>
    <w:multiLevelType w:val="hybridMultilevel"/>
    <w:tmpl w:val="59684736"/>
    <w:lvl w:ilvl="0" w:tplc="6686BA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F25800"/>
    <w:multiLevelType w:val="hybridMultilevel"/>
    <w:tmpl w:val="EEFCC414"/>
    <w:lvl w:ilvl="0" w:tplc="6686BA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0F71BD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73A4A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278EB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0348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2020-06-17T09:15:00Z</dcterms:modified>
</cp:coreProperties>
</file>